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1D" w:rsidRPr="00A2061D" w:rsidRDefault="00A2061D" w:rsidP="00A2061D">
      <w:pPr>
        <w:spacing w:after="0" w:line="660" w:lineRule="atLeast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96"/>
          <w:szCs w:val="96"/>
          <w:lang w:eastAsia="es-ES"/>
        </w:rPr>
      </w:pPr>
      <w:r w:rsidRPr="00A2061D">
        <w:rPr>
          <w:rFonts w:ascii="Georgia" w:eastAsia="Times New Roman" w:hAnsi="Georgia" w:cs="Helvetica"/>
          <w:b/>
          <w:bCs/>
          <w:color w:val="000000"/>
          <w:kern w:val="36"/>
          <w:sz w:val="96"/>
          <w:szCs w:val="96"/>
          <w:lang w:eastAsia="es-ES"/>
        </w:rPr>
        <w:t>ABC</w:t>
      </w:r>
    </w:p>
    <w:p w:rsidR="00A2061D" w:rsidRPr="00A2061D" w:rsidRDefault="00A2061D" w:rsidP="00A2061D">
      <w:pPr>
        <w:spacing w:after="0" w:line="660" w:lineRule="atLeast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48"/>
          <w:szCs w:val="48"/>
          <w:lang w:eastAsia="es-ES"/>
        </w:rPr>
      </w:pPr>
      <w:bookmarkStart w:id="0" w:name="_GoBack"/>
      <w:bookmarkEnd w:id="0"/>
      <w:r w:rsidRPr="00A2061D">
        <w:rPr>
          <w:rFonts w:ascii="Georgia" w:eastAsia="Times New Roman" w:hAnsi="Georgia" w:cs="Helvetica"/>
          <w:b/>
          <w:bCs/>
          <w:color w:val="000000"/>
          <w:kern w:val="36"/>
          <w:sz w:val="48"/>
          <w:szCs w:val="48"/>
          <w:lang w:eastAsia="es-ES"/>
        </w:rPr>
        <w:t>Enfermeros-educadores contra bulos y la desinformación</w:t>
      </w:r>
    </w:p>
    <w:p w:rsidR="00A2061D" w:rsidRDefault="00A2061D" w:rsidP="00A2061D">
      <w:pPr>
        <w:spacing w:after="0" w:line="240" w:lineRule="atLeast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28"/>
          <w:szCs w:val="28"/>
          <w:lang w:eastAsia="es-ES"/>
        </w:rPr>
      </w:pPr>
    </w:p>
    <w:p w:rsidR="00A2061D" w:rsidRDefault="00A2061D" w:rsidP="00A2061D">
      <w:pPr>
        <w:spacing w:after="0" w:line="240" w:lineRule="atLeast"/>
        <w:outlineLvl w:val="0"/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es-ES"/>
        </w:rPr>
      </w:pPr>
      <w:r w:rsidRPr="00A2061D">
        <w:rPr>
          <w:rFonts w:ascii="Georgia" w:eastAsia="Times New Roman" w:hAnsi="Georgia" w:cs="Helvetica"/>
          <w:b/>
          <w:bCs/>
          <w:color w:val="000000"/>
          <w:kern w:val="36"/>
          <w:sz w:val="28"/>
          <w:szCs w:val="28"/>
          <w:lang w:eastAsia="es-ES"/>
        </w:rPr>
        <w:t>L</w:t>
      </w:r>
      <w:r w:rsidRPr="00A2061D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es-ES"/>
        </w:rPr>
        <w:t>os sanitarios Ana Manso y Felipe Núñez aconsejan y aclaran desde su consulta y las redes sociales dudas sobre diabetes y nutrición</w:t>
      </w:r>
    </w:p>
    <w:p w:rsidR="00A2061D" w:rsidRDefault="00A2061D" w:rsidP="00A2061D">
      <w:pPr>
        <w:spacing w:after="0" w:line="390" w:lineRule="atLeast"/>
        <w:outlineLvl w:val="1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</w:pPr>
    </w:p>
    <w:p w:rsidR="00A2061D" w:rsidRPr="00A2061D" w:rsidRDefault="00A2061D" w:rsidP="00A2061D">
      <w:pPr>
        <w:spacing w:after="0" w:line="240" w:lineRule="atLeast"/>
        <w:outlineLvl w:val="1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</w:pPr>
      <w:hyperlink r:id="rId4" w:tgtFrame="_self" w:history="1">
        <w:r w:rsidRPr="00A2061D">
          <w:rPr>
            <w:rFonts w:ascii="Georgia" w:eastAsia="Times New Roman" w:hAnsi="Georgia" w:cs="Helvetica"/>
            <w:b/>
            <w:bCs/>
            <w:color w:val="0000FF"/>
            <w:sz w:val="24"/>
            <w:szCs w:val="24"/>
            <w:u w:val="single"/>
            <w:lang w:eastAsia="es-ES"/>
          </w:rPr>
          <w:t>Advierten de que es necesario seguir las recomendaciones de personas con un aval científico</w:t>
        </w:r>
      </w:hyperlink>
    </w:p>
    <w:p w:rsidR="00A2061D" w:rsidRPr="00A2061D" w:rsidRDefault="00A2061D" w:rsidP="00A2061D">
      <w:pPr>
        <w:spacing w:after="0" w:line="240" w:lineRule="atLeast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es-ES"/>
        </w:rPr>
      </w:pPr>
      <w:r w:rsidRPr="00A2061D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es-ES"/>
        </w:rPr>
        <w:t> </w:t>
      </w:r>
    </w:p>
    <w:p w:rsidR="00A2061D" w:rsidRPr="00A2061D" w:rsidRDefault="00A2061D" w:rsidP="00A2061D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A2061D">
        <w:rPr>
          <w:rFonts w:ascii="Helvetica" w:eastAsia="Times New Roman" w:hAnsi="Helvetica" w:cs="Helvetica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4786850" cy="3352900"/>
            <wp:effectExtent l="0" t="0" r="0" b="0"/>
            <wp:docPr id="3" name="Imagen 3" descr="Ana Manso y Felipe Núñez, en su consulta del Hospital Río Hortega de Vallad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Manso y Felipe Núñez, en su consulta del Hospital Río Hortega de Valladol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36" cy="33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D" w:rsidRPr="00A2061D" w:rsidRDefault="00A2061D" w:rsidP="00A2061D">
      <w:pPr>
        <w:spacing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A2061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Ana Manso y Felipe Núñez, en su consulta del Hospital Río </w:t>
      </w:r>
      <w:proofErr w:type="spellStart"/>
      <w:r w:rsidRPr="00A2061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Hortega</w:t>
      </w:r>
      <w:proofErr w:type="spellEnd"/>
      <w:r w:rsidRPr="00A2061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de Valladolid</w:t>
      </w:r>
      <w:r w:rsidRPr="00A2061D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 </w:t>
      </w:r>
      <w:r w:rsidRPr="00A2061D">
        <w:rPr>
          <w:rFonts w:ascii="Helvetica" w:eastAsia="Times New Roman" w:hAnsi="Helvetica" w:cs="Helvetica"/>
          <w:caps/>
          <w:color w:val="000000"/>
          <w:sz w:val="21"/>
          <w:szCs w:val="21"/>
          <w:lang w:eastAsia="es-ES"/>
        </w:rPr>
        <w:t>ABC</w:t>
      </w:r>
    </w:p>
    <w:p w:rsidR="00A2061D" w:rsidRPr="00A2061D" w:rsidRDefault="00A2061D" w:rsidP="00A2061D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A2061D">
        <w:rPr>
          <w:rFonts w:ascii="Helvetica" w:eastAsia="Times New Roman" w:hAnsi="Helvetica" w:cs="Helvetica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866692" cy="866692"/>
            <wp:effectExtent l="0" t="0" r="0" b="0"/>
            <wp:docPr id="2" name="Imagen 2" descr="Míriam Anto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íriam Antol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50" cy="8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D" w:rsidRPr="00A2061D" w:rsidRDefault="00A2061D" w:rsidP="00A2061D">
      <w:pPr>
        <w:spacing w:after="0" w:line="240" w:lineRule="atLeast"/>
        <w:rPr>
          <w:rFonts w:ascii="Helvetica" w:eastAsia="Times New Roman" w:hAnsi="Helvetica" w:cs="Helvetica"/>
          <w:caps/>
          <w:color w:val="000000"/>
          <w:sz w:val="21"/>
          <w:szCs w:val="21"/>
          <w:lang w:eastAsia="es-ES"/>
        </w:rPr>
      </w:pPr>
      <w:hyperlink r:id="rId7" w:history="1">
        <w:r w:rsidRPr="00A2061D">
          <w:rPr>
            <w:rFonts w:ascii="Helvetica" w:eastAsia="Times New Roman" w:hAnsi="Helvetica" w:cs="Helvetica"/>
            <w:caps/>
            <w:color w:val="0000FF"/>
            <w:sz w:val="21"/>
            <w:szCs w:val="21"/>
            <w:lang w:eastAsia="es-ES"/>
          </w:rPr>
          <w:t>MÍRIAM ANTOLÍN</w:t>
        </w:r>
      </w:hyperlink>
    </w:p>
    <w:p w:rsidR="00A2061D" w:rsidRPr="00A2061D" w:rsidRDefault="00A2061D" w:rsidP="00A2061D">
      <w:pPr>
        <w:spacing w:after="0" w:line="210" w:lineRule="atLeast"/>
        <w:rPr>
          <w:rFonts w:ascii="Helvetica" w:eastAsia="Times New Roman" w:hAnsi="Helvetica" w:cs="Helvetica"/>
          <w:color w:val="555555"/>
          <w:sz w:val="18"/>
          <w:szCs w:val="18"/>
          <w:lang w:eastAsia="es-ES"/>
        </w:rPr>
      </w:pPr>
      <w:r w:rsidRPr="00A2061D">
        <w:rPr>
          <w:rFonts w:ascii="Helvetica" w:eastAsia="Times New Roman" w:hAnsi="Helvetica" w:cs="Helvetica"/>
          <w:color w:val="555555"/>
          <w:sz w:val="18"/>
          <w:szCs w:val="18"/>
          <w:lang w:eastAsia="es-ES"/>
        </w:rPr>
        <w:t>Valladolid</w:t>
      </w:r>
    </w:p>
    <w:p w:rsidR="00A2061D" w:rsidRPr="00A2061D" w:rsidRDefault="00A2061D" w:rsidP="00A2061D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A2061D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11/03/2023</w:t>
      </w:r>
      <w:r w:rsidRPr="00A2061D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br/>
      </w:r>
      <w:hyperlink r:id="rId8" w:history="1">
        <w:r w:rsidRPr="00A2061D">
          <w:rPr>
            <w:rFonts w:ascii="Helvetica" w:eastAsia="Times New Roman" w:hAnsi="Helvetica" w:cs="Helvetica"/>
            <w:color w:val="FFFFFF"/>
            <w:sz w:val="18"/>
            <w:szCs w:val="18"/>
            <w:lang w:eastAsia="es-ES"/>
          </w:rPr>
          <w:t>0</w:t>
        </w:r>
      </w:hyperlink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lastRenderedPageBreak/>
        <w:t>Una consulta en la que se trata, pero también se educa. Ése es el espacio en el que trabajan los enfermeros Ana Manso y Felipe Núñez en el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 xml:space="preserve">Hospital Río </w:t>
      </w:r>
      <w:proofErr w:type="spellStart"/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Hortega</w:t>
      </w:r>
      <w:proofErr w:type="spellEnd"/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 xml:space="preserve"> de Valladolid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, que además han dado el salto a las redes sociales para poder asesorar a los más jóvenes. Desde allí estos dos sanitarios intentan formar a sus pacientes sobre cuestiones relacionadas con</w:t>
      </w:r>
      <w:hyperlink r:id="rId9" w:tgtFrame="_self" w:tooltip=" la nutrición y la diabetes y combatir así los bulos y la desinformación. " w:history="1">
        <w:r w:rsidRPr="00A2061D">
          <w:rPr>
            <w:rFonts w:ascii="Georgia" w:eastAsia="Times New Roman" w:hAnsi="Georgia" w:cs="Helvetica"/>
            <w:color w:val="0000FF"/>
            <w:sz w:val="24"/>
            <w:szCs w:val="24"/>
            <w:u w:val="single"/>
            <w:lang w:eastAsia="es-ES"/>
          </w:rPr>
          <w:t> la nutrición y la diabetes y combatir así los bulos y la desinformación.</w:t>
        </w:r>
      </w:hyperlink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Su trabajo va más allá de atender una simple visita al hospital, sino que han convertido su consulta en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una especie de 'escuela'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en la que dan consejos a sus pacientes cómo afrontar el día a día. Pero, además, ponen a disposición de sus interlocutores un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 correo electrónico para consultar las dudas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y un teléfono de atención directa porque «a veces contactar con un centro sanitario puede ser complejo», reconoce Ana, más aún para los mayores.</w:t>
      </w:r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33"/>
          <w:szCs w:val="33"/>
          <w:lang w:eastAsia="es-ES"/>
        </w:rPr>
      </w:pPr>
      <w:r>
        <w:rPr>
          <w:rFonts w:ascii="Georgia" w:eastAsia="Times New Roman" w:hAnsi="Georgia" w:cs="Helvetica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3764411" cy="4190696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donutr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22" cy="42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Una práctica, la de tener un contacto más directo, que iniciaron en la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pandemia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 xml:space="preserve"> para no perder la relación con los pacientes y que han decidido mantener a la vista del éxito cosechado. Pero no sólo eso, como herramienta 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lastRenderedPageBreak/>
        <w:t xml:space="preserve">para que todos los que lo deseen puedan echar mano de la educación </w:t>
      </w:r>
      <w:proofErr w:type="spellStart"/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diabetológica</w:t>
      </w:r>
      <w:proofErr w:type="spellEnd"/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 xml:space="preserve"> que imparten, han colgado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una decena de vídeos de «gran utilidad»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que pueden ayudar en «momentos complicados» y evitar que «se llegue a un ingreso».</w:t>
      </w:r>
    </w:p>
    <w:p w:rsidR="00A2061D" w:rsidRPr="00A2061D" w:rsidRDefault="00A2061D" w:rsidP="00A2061D">
      <w:pPr>
        <w:spacing w:before="36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</w:pPr>
      <w:r w:rsidRPr="00A2061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«Una gran desconocida»</w:t>
      </w:r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Y es que la diabetes es una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«gran desconocida»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que sin el tratamiento adecuado puede tener efectos peligrosos, explica Felipe, y que posee una </w:t>
      </w:r>
      <w:hyperlink r:id="rId11" w:tgtFrame="_self" w:tooltip="«gran carga emocional»," w:history="1">
        <w:r w:rsidRPr="00A2061D">
          <w:rPr>
            <w:rFonts w:ascii="Georgia" w:eastAsia="Times New Roman" w:hAnsi="Georgia" w:cs="Helvetica"/>
            <w:color w:val="0000FF"/>
            <w:sz w:val="24"/>
            <w:szCs w:val="24"/>
            <w:u w:val="single"/>
            <w:lang w:eastAsia="es-ES"/>
          </w:rPr>
          <w:t>«gran carga emocional»,</w:t>
        </w:r>
      </w:hyperlink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sobre todo en los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 niños y adolescentes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que la padecen. «Pueden llegar a sentirse distintos», indica, y es importante gestionarlo de la mejor forma posible.</w:t>
      </w:r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Pensando en ellos dieron el salto a las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 redes sociales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 xml:space="preserve"> y vía </w:t>
      </w:r>
      <w:proofErr w:type="spellStart"/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Instragram</w:t>
      </w:r>
      <w:proofErr w:type="spellEnd"/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 xml:space="preserve"> difunden sus conocimientos. Es allí, principalmente donde combaten los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bulos y la desinformación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. «Hacemos un poco de filtro de lo que han oído, lo que les han contado...», explican, y recomiendan que se siga los consejos que tengan 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«evidencia científica»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más allá del número de seguidores de quien los lance. «No todo vale», advierten.</w:t>
      </w:r>
    </w:p>
    <w:p w:rsidR="00A2061D" w:rsidRPr="00A2061D" w:rsidRDefault="00A2061D" w:rsidP="00A2061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Hace seis meses que llegaron al 'territorio virtual' y están satisfechos, señalan estos enfermeros que son también asesores desde el punto de vista tecnológico de todos los elementos que salen al mercado para el tratamiento de la diabetes.</w:t>
      </w:r>
      <w:r w:rsidRPr="00A2061D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es-ES"/>
        </w:rPr>
        <w:t> «Hay un boom, va muy rápido»</w:t>
      </w: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, aseguran y citan productos como las bombas de insulina que han mejorado la calidad de vida de muchos de los enfermos.</w:t>
      </w:r>
    </w:p>
    <w:p w:rsidR="00A2061D" w:rsidRPr="00A2061D" w:rsidRDefault="00A2061D" w:rsidP="00A2061D">
      <w:pPr>
        <w:spacing w:after="0" w:line="480" w:lineRule="atLeast"/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</w:pPr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En la otra rama que trabajan, la nutrición, llegan hasta su consulta pacientes oncológicos o «</w:t>
      </w:r>
      <w:proofErr w:type="spellStart"/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prequirúrgicos</w:t>
      </w:r>
      <w:proofErr w:type="spellEnd"/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». «Hay evidencias de que </w:t>
      </w:r>
      <w:hyperlink r:id="rId12" w:tgtFrame="_self" w:tooltip="una buena nutrición" w:history="1">
        <w:r w:rsidRPr="00A2061D">
          <w:rPr>
            <w:rFonts w:ascii="Georgia" w:eastAsia="Times New Roman" w:hAnsi="Georgia" w:cs="Helvetica"/>
            <w:color w:val="0000FF"/>
            <w:sz w:val="24"/>
            <w:szCs w:val="24"/>
            <w:u w:val="single"/>
            <w:lang w:eastAsia="es-ES"/>
          </w:rPr>
          <w:t>una buena nutrición</w:t>
        </w:r>
      </w:hyperlink>
      <w:r w:rsidRPr="00A2061D">
        <w:rPr>
          <w:rFonts w:ascii="Georgia" w:eastAsia="Times New Roman" w:hAnsi="Georgia" w:cs="Helvetica"/>
          <w:color w:val="000000"/>
          <w:sz w:val="24"/>
          <w:szCs w:val="24"/>
          <w:lang w:eastAsia="es-ES"/>
        </w:rPr>
        <w:t> puede ayudar en la recuperación«, concluye Felipe, antes de añadir que este aspecto es también una de las »partes fundamentales« en la diabetes.</w:t>
      </w:r>
    </w:p>
    <w:p w:rsidR="00F46974" w:rsidRDefault="00A2061D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D"/>
    <w:rsid w:val="003A71DB"/>
    <w:rsid w:val="00A2061D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DF7"/>
  <w15:chartTrackingRefBased/>
  <w15:docId w15:val="{C5315417-94A6-4FCF-B1D2-295E9EB4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0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20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06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061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2061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061D"/>
    <w:rPr>
      <w:color w:val="0000FF"/>
      <w:u w:val="single"/>
    </w:rPr>
  </w:style>
  <w:style w:type="character" w:customStyle="1" w:styleId="voc-figcaption">
    <w:name w:val="voc-figcaption"/>
    <w:basedOn w:val="Fuentedeprrafopredeter"/>
    <w:rsid w:val="00A2061D"/>
  </w:style>
  <w:style w:type="paragraph" w:customStyle="1" w:styleId="voc-authorname">
    <w:name w:val="voc-author__name"/>
    <w:basedOn w:val="Normal"/>
    <w:rsid w:val="00A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oc-authorspecial">
    <w:name w:val="voc-author__special"/>
    <w:basedOn w:val="Normal"/>
    <w:rsid w:val="00A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061D"/>
    <w:rPr>
      <w:b/>
      <w:bCs/>
    </w:rPr>
  </w:style>
  <w:style w:type="character" w:customStyle="1" w:styleId="voc-author-comments-number">
    <w:name w:val="voc-author-comments-number"/>
    <w:basedOn w:val="Fuentedeprrafopredeter"/>
    <w:rsid w:val="00A2061D"/>
  </w:style>
  <w:style w:type="paragraph" w:customStyle="1" w:styleId="voc-p">
    <w:name w:val="voc-p"/>
    <w:basedOn w:val="Normal"/>
    <w:rsid w:val="00A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oc-d-cpretitle">
    <w:name w:val="voc-d-c__pretitle"/>
    <w:basedOn w:val="Fuentedeprrafopredeter"/>
    <w:rsid w:val="00A2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726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478">
                  <w:marLeft w:val="-15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58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0907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4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894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663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bc.es/autor/miriam-antolin-5098/" TargetMode="External"/><Relationship Id="rId12" Type="http://schemas.openxmlformats.org/officeDocument/2006/relationships/hyperlink" Target="https://www.abc.es/bienestar/alimentacion/abci-como-reducir-tension-alta-nutricion-y-ejercicio-202210192352_noti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bc.es/familia/vida-sana/abci-padres-ninos-diabetes-sienten-hijos-tienen-vida-limitada-201611111819_notici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abc.es/espana/castilla-leon/alertan-obesidad-infantil-ninos-anos-triplicado-20230125105803-nt.html" TargetMode="External"/><Relationship Id="rId9" Type="http://schemas.openxmlformats.org/officeDocument/2006/relationships/hyperlink" Target="https://www.abc.es/espana/castilla-leon/alertan-obesidad-infantil-ninos-anos-triplicado-20230125105803-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2023-03-13T07:26:00Z</dcterms:created>
  <dcterms:modified xsi:type="dcterms:W3CDTF">2023-03-13T07:31:00Z</dcterms:modified>
</cp:coreProperties>
</file>